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D9496D" w:rsidRDefault="00786B6A" w:rsidP="00D94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экзамен по дисциплине: «</w:t>
      </w:r>
      <w:r w:rsidR="008954D4">
        <w:rPr>
          <w:rFonts w:ascii="Times New Roman" w:hAnsi="Times New Roman" w:cs="Times New Roman"/>
          <w:sz w:val="28"/>
          <w:szCs w:val="28"/>
          <w:lang w:eastAsia="kk-KZ"/>
        </w:rPr>
        <w:t>Второй иностранный язык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»</w:t>
      </w:r>
    </w:p>
    <w:p w:rsidR="00D734A9" w:rsidRPr="00D9496D" w:rsidRDefault="00D734A9" w:rsidP="00D949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D9496D" w:rsidTr="00C15239">
        <w:tc>
          <w:tcPr>
            <w:tcW w:w="2943" w:type="dxa"/>
          </w:tcPr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D9496D" w:rsidTr="00C15239">
        <w:tc>
          <w:tcPr>
            <w:tcW w:w="2943" w:type="dxa"/>
          </w:tcPr>
          <w:p w:rsidR="008F6DD3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D9496D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D9496D">
              <w:rPr>
                <w:sz w:val="28"/>
                <w:szCs w:val="28"/>
              </w:rPr>
              <w:t>Oqylyq</w:t>
            </w:r>
            <w:proofErr w:type="spellEnd"/>
            <w:r w:rsidRPr="00D9496D">
              <w:rPr>
                <w:sz w:val="28"/>
                <w:szCs w:val="28"/>
              </w:rPr>
              <w:t>/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  <w:r w:rsidR="00120E36" w:rsidRPr="00D9496D">
              <w:rPr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>Оценивает работу</w:t>
            </w:r>
            <w:r w:rsidRPr="00D9496D">
              <w:rPr>
                <w:spacing w:val="-9"/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D9496D">
              <w:rPr>
                <w:sz w:val="28"/>
                <w:szCs w:val="28"/>
              </w:rPr>
              <w:t>Oqylyq</w:t>
            </w:r>
            <w:proofErr w:type="spellEnd"/>
            <w:r w:rsidRPr="00D9496D">
              <w:rPr>
                <w:sz w:val="28"/>
                <w:szCs w:val="28"/>
              </w:rPr>
              <w:t xml:space="preserve">/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  <w:r w:rsidR="00120E36" w:rsidRPr="00D9496D">
              <w:rPr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 xml:space="preserve">Переносит баллы </w:t>
            </w:r>
            <w:r w:rsidRPr="00D9496D">
              <w:rPr>
                <w:spacing w:val="-11"/>
                <w:sz w:val="28"/>
                <w:szCs w:val="28"/>
              </w:rPr>
              <w:t xml:space="preserve">в </w:t>
            </w:r>
            <w:r w:rsidRPr="00D9496D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D9496D" w:rsidRDefault="008F6DD3" w:rsidP="00D9496D">
            <w:pPr>
              <w:pStyle w:val="a9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D9496D" w:rsidRDefault="008F6DD3" w:rsidP="00D9496D">
            <w:pPr>
              <w:pStyle w:val="a9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>2 часа</w:t>
            </w: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D9496D" w:rsidTr="00C15239">
        <w:tc>
          <w:tcPr>
            <w:tcW w:w="2943" w:type="dxa"/>
          </w:tcPr>
          <w:p w:rsidR="00736D5C" w:rsidRPr="00D9496D" w:rsidRDefault="00786B6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86B6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D9496D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D9496D" w:rsidRPr="00D9496D" w:rsidRDefault="00D9496D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4D4" w:rsidRPr="008954D4" w:rsidRDefault="00120E36" w:rsidP="008954D4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1. </w:t>
      </w:r>
      <w:r w:rsidR="008954D4" w:rsidRPr="00D9496D">
        <w:rPr>
          <w:sz w:val="28"/>
          <w:szCs w:val="28"/>
          <w:lang w:val="de-DE"/>
        </w:rPr>
        <w:t>Die Eigenschaften von Genres  poetischer Texte: die Kurzgeschichte, die Anekdote, die Fabel, die Parabel, den Witz.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2.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Hinführung zu einem sprachlichen Problem.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3.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Wiederholung/Aktivierung/Erweiterung von Wortschatz.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4.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Abbau von Sprachangst durch Spielen mit Worten der fremden Sprache. </w:t>
      </w:r>
    </w:p>
    <w:p w:rsidR="00766944" w:rsidRPr="00D9496D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kk-KZ"/>
        </w:rPr>
      </w:pPr>
      <w:r w:rsidRPr="00D9496D">
        <w:rPr>
          <w:sz w:val="28"/>
          <w:szCs w:val="28"/>
          <w:lang w:val="de-DE"/>
        </w:rPr>
        <w:t xml:space="preserve">5. </w:t>
      </w:r>
      <w:r w:rsidRPr="00D9496D">
        <w:rPr>
          <w:bCs/>
          <w:sz w:val="28"/>
          <w:szCs w:val="28"/>
          <w:lang w:val="de-DE" w:eastAsia="ar-SA"/>
        </w:rPr>
        <w:t xml:space="preserve">Die Rolle der </w:t>
      </w:r>
      <w:r w:rsidRPr="00D9496D">
        <w:rPr>
          <w:bCs/>
          <w:sz w:val="28"/>
          <w:szCs w:val="28"/>
          <w:lang w:val="kk-KZ" w:eastAsia="ar-SA"/>
        </w:rPr>
        <w:t>Literatur im Fremdsprachenunterricht</w:t>
      </w:r>
      <w:r w:rsidRPr="00D9496D">
        <w:rPr>
          <w:bCs/>
          <w:sz w:val="28"/>
          <w:szCs w:val="28"/>
          <w:lang w:val="de-DE" w:eastAsia="ar-SA"/>
        </w:rPr>
        <w:t xml:space="preserve">. </w:t>
      </w:r>
      <w:r w:rsidRPr="00D9496D">
        <w:rPr>
          <w:sz w:val="28"/>
          <w:szCs w:val="28"/>
          <w:shd w:val="clear" w:color="auto" w:fill="F9F9EF"/>
          <w:lang w:val="kk-KZ"/>
        </w:rPr>
        <w:t>Die Bedingung des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6. </w:t>
      </w:r>
      <w:r w:rsidRPr="00D9496D">
        <w:rPr>
          <w:bCs/>
          <w:sz w:val="28"/>
          <w:szCs w:val="28"/>
          <w:lang w:val="de-DE" w:eastAsia="ar-SA"/>
        </w:rPr>
        <w:t xml:space="preserve">Die Besonderheiten des </w:t>
      </w:r>
      <w:r w:rsidRPr="00D9496D">
        <w:rPr>
          <w:sz w:val="28"/>
          <w:szCs w:val="28"/>
          <w:shd w:val="clear" w:color="auto" w:fill="F9F9EF"/>
          <w:lang w:val="de-DE"/>
        </w:rPr>
        <w:t>fremdsprachlichen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de-DE"/>
        </w:rPr>
        <w:t xml:space="preserve">7. </w:t>
      </w:r>
      <w:r w:rsidRPr="00D9496D">
        <w:rPr>
          <w:sz w:val="28"/>
          <w:szCs w:val="28"/>
          <w:lang w:val="de-DE"/>
        </w:rPr>
        <w:t>Die Gattung poetischer Texte: die Kurzgeschichte, die Anekdote, die Fabel, die Parabel, den Witz.</w:t>
      </w:r>
    </w:p>
    <w:p w:rsidR="008954D4" w:rsidRPr="00D9496D" w:rsidRDefault="00120E36" w:rsidP="008954D4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 xml:space="preserve">8.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kk-KZ"/>
        </w:rPr>
        <w:t xml:space="preserve">Mögliche Lernziele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der </w:t>
      </w:r>
      <w:r w:rsidR="008954D4" w:rsidRPr="00D9496D">
        <w:rPr>
          <w:rFonts w:ascii="Times New Roman" w:hAnsi="Times New Roman" w:cs="Times New Roman"/>
          <w:bCs/>
          <w:sz w:val="28"/>
          <w:szCs w:val="28"/>
          <w:lang w:val="de-DE"/>
        </w:rPr>
        <w:t>literarischen Texte im Fremdsprachenunterricht.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>9. Ein Konzept als eine Einheit des Denkens und Gedächtnisses, die die Kultur eines Volkes widerspiegelt.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10. Konzept als die kulturelle Bestimmung.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11. Konzept ist eine Beschreibungseinheit in sprachlichen und kulturellen Wörterbüchern.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12. </w:t>
      </w:r>
      <w:r w:rsidRPr="00D9496D">
        <w:rPr>
          <w:rFonts w:ascii="Times New Roman" w:hAnsi="Times New Roman" w:cs="Times New Roman"/>
          <w:sz w:val="28"/>
          <w:szCs w:val="28"/>
          <w:lang w:val="kk-KZ"/>
        </w:rPr>
        <w:t>Mensch: Konzept; Kultur: Konzept; Sprache; Konzept.</w:t>
      </w:r>
    </w:p>
    <w:p w:rsidR="00120E36" w:rsidRPr="008954D4" w:rsidRDefault="00120E36" w:rsidP="00D9496D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  <w:lang w:val="de-DE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 xml:space="preserve">13. </w:t>
      </w:r>
      <w:r w:rsidRPr="00D9496D">
        <w:rPr>
          <w:bCs/>
          <w:sz w:val="28"/>
          <w:szCs w:val="28"/>
          <w:lang w:val="kk-KZ"/>
        </w:rPr>
        <w:t>Die Konzeptarbeit</w:t>
      </w:r>
      <w:r w:rsidRPr="00D9496D">
        <w:rPr>
          <w:bCs/>
          <w:sz w:val="28"/>
          <w:szCs w:val="28"/>
          <w:lang w:val="de-DE"/>
        </w:rPr>
        <w:t xml:space="preserve"> mit Wörtern: Herz, Verstand, Glück, Gut, Böse, Frieden, Gastfreundschaft, Haus, Fluss, Wasser, Gewitter, Feuer.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>14.</w:t>
      </w:r>
      <w:r w:rsidRPr="008954D4">
        <w:rPr>
          <w:rStyle w:val="4"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Wörterbuch.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Experiment.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15.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Wortkonzept in der Volkskunst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16.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Sprichwörtern und Sprüchen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 w:eastAsia="ar-SA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17. </w:t>
      </w:r>
      <w:r w:rsidRPr="00D9496D">
        <w:rPr>
          <w:rFonts w:ascii="Times New Roman" w:hAnsi="Times New Roman" w:cs="Times New Roman"/>
          <w:sz w:val="28"/>
          <w:szCs w:val="28"/>
          <w:lang w:val="de-DE" w:eastAsia="ar-SA"/>
        </w:rPr>
        <w:t>Analyse der Texten mit den Konzepten: Geld,  Seele, Leben, Gesetz, Bienenwabe, Kultur, Natur, Schicksal, Arbeit, Personen, Ökologie, Sprache.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sz w:val="28"/>
          <w:szCs w:val="28"/>
          <w:lang w:val="de-DE" w:eastAsia="ar-SA"/>
        </w:rPr>
        <w:lastRenderedPageBreak/>
        <w:t xml:space="preserve">18.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Phraseologie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19.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Textanalyse</w:t>
      </w:r>
      <w:r w:rsidRPr="00D9496D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mit den Ausdruckseinheiten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20.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Forschungsarbeit mit den Konzepten "Heimat", "Gastfreundschaft", "Heimat", "Herd".</w:t>
      </w:r>
    </w:p>
    <w:p w:rsidR="00120E36" w:rsidRDefault="00120E36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eastAsia="ru-RU"/>
        </w:rPr>
      </w:pPr>
    </w:p>
    <w:p w:rsidR="008954D4" w:rsidRPr="008954D4" w:rsidRDefault="008954D4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eastAsia="ru-RU"/>
        </w:rPr>
      </w:pPr>
      <w:bookmarkStart w:id="0" w:name="_GoBack"/>
      <w:bookmarkEnd w:id="0"/>
    </w:p>
    <w:p w:rsidR="00622402" w:rsidRPr="00D9496D" w:rsidRDefault="00622402" w:rsidP="00D9496D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</w:rPr>
      </w:pPr>
      <w:r w:rsidRPr="00D9496D">
        <w:rPr>
          <w:rStyle w:val="4"/>
          <w:b/>
          <w:sz w:val="28"/>
          <w:szCs w:val="28"/>
          <w:u w:val="none"/>
          <w:lang w:eastAsia="ru-RU"/>
        </w:rPr>
        <w:t>Учебники и учебные пособия</w:t>
      </w:r>
    </w:p>
    <w:p w:rsidR="003473E8" w:rsidRPr="00D9496D" w:rsidRDefault="003473E8" w:rsidP="00D9496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>1. Степанов Ю.С. Методика преподавания литературы. – М.: 2010. – 165 с.</w:t>
      </w: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 xml:space="preserve">Васильев Л.М. Общие проблемы лингвистики. Теория и методы. - Уфа: РИЦ </w:t>
      </w:r>
      <w:proofErr w:type="spellStart"/>
      <w:r w:rsidRPr="00D9496D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D9496D">
        <w:rPr>
          <w:rFonts w:ascii="Times New Roman" w:hAnsi="Times New Roman" w:cs="Times New Roman"/>
          <w:sz w:val="28"/>
          <w:szCs w:val="28"/>
        </w:rPr>
        <w:t xml:space="preserve">, 2017. </w:t>
      </w: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9496D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D9496D">
        <w:rPr>
          <w:rFonts w:ascii="Times New Roman" w:hAnsi="Times New Roman" w:cs="Times New Roman"/>
          <w:sz w:val="28"/>
          <w:szCs w:val="28"/>
        </w:rPr>
        <w:t xml:space="preserve"> И.А. Когнитивная лингвистика. - М.: АСТ: Восток-Запад, 2012. – 203 с.</w:t>
      </w:r>
    </w:p>
    <w:p w:rsidR="00D9496D" w:rsidRPr="00D9496D" w:rsidRDefault="00D9496D" w:rsidP="00D9496D">
      <w:pPr>
        <w:pStyle w:val="11"/>
        <w:rPr>
          <w:rFonts w:ascii="Times New Roman" w:hAnsi="Times New Roman"/>
          <w:sz w:val="28"/>
          <w:szCs w:val="28"/>
        </w:rPr>
      </w:pPr>
      <w:r w:rsidRPr="00D9496D">
        <w:rPr>
          <w:rFonts w:ascii="Times New Roman" w:hAnsi="Times New Roman"/>
          <w:sz w:val="28"/>
          <w:szCs w:val="28"/>
        </w:rPr>
        <w:t xml:space="preserve">3. Республиканская межвузовская электронная библиотека (РМЭБ): </w:t>
      </w:r>
      <w:hyperlink r:id="rId6" w:history="1">
        <w:r w:rsidRPr="00D9496D">
          <w:rPr>
            <w:rStyle w:val="ab"/>
            <w:color w:val="auto"/>
            <w:sz w:val="28"/>
            <w:szCs w:val="28"/>
            <w:u w:val="none"/>
            <w:lang w:eastAsia="ru-RU"/>
          </w:rPr>
          <w:t>http://www.rmeb.kz</w:t>
        </w:r>
      </w:hyperlink>
    </w:p>
    <w:p w:rsidR="00F5061D" w:rsidRPr="00D9496D" w:rsidRDefault="00D9496D" w:rsidP="00D9496D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Style w:val="6"/>
          <w:sz w:val="28"/>
          <w:szCs w:val="28"/>
          <w:lang w:eastAsia="ru-RU"/>
        </w:rPr>
      </w:pPr>
      <w:r w:rsidRPr="00D9496D">
        <w:rPr>
          <w:sz w:val="28"/>
          <w:szCs w:val="28"/>
        </w:rPr>
        <w:t xml:space="preserve">4. </w:t>
      </w:r>
      <w:r w:rsidRPr="00D9496D">
        <w:rPr>
          <w:sz w:val="28"/>
          <w:szCs w:val="28"/>
          <w:shd w:val="clear" w:color="auto" w:fill="FFFFFF"/>
        </w:rPr>
        <w:t xml:space="preserve">Интернет-библиотека произведений зарубежных авторов: </w:t>
      </w:r>
      <w:hyperlink r:id="rId7" w:history="1">
        <w:r w:rsidRPr="00D9496D">
          <w:rPr>
            <w:rStyle w:val="ab"/>
            <w:color w:val="auto"/>
            <w:sz w:val="28"/>
            <w:szCs w:val="28"/>
            <w:u w:val="none"/>
          </w:rPr>
          <w:t>http://adebiportal.kz</w:t>
        </w:r>
      </w:hyperlink>
    </w:p>
    <w:p w:rsidR="007A3085" w:rsidRPr="00D9496D" w:rsidRDefault="007A3085" w:rsidP="00D9496D">
      <w:pPr>
        <w:pStyle w:val="1"/>
        <w:shd w:val="clear" w:color="auto" w:fill="auto"/>
        <w:tabs>
          <w:tab w:val="left" w:pos="350"/>
          <w:tab w:val="left" w:pos="993"/>
          <w:tab w:val="left" w:pos="1134"/>
        </w:tabs>
        <w:spacing w:line="240" w:lineRule="auto"/>
        <w:jc w:val="both"/>
        <w:rPr>
          <w:sz w:val="28"/>
          <w:szCs w:val="28"/>
        </w:rPr>
      </w:pPr>
    </w:p>
    <w:sectPr w:rsidR="007A3085" w:rsidRPr="00D9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3473E8"/>
    <w:rsid w:val="00461194"/>
    <w:rsid w:val="005060E0"/>
    <w:rsid w:val="00622402"/>
    <w:rsid w:val="00736D5C"/>
    <w:rsid w:val="00766944"/>
    <w:rsid w:val="00786B6A"/>
    <w:rsid w:val="007A3085"/>
    <w:rsid w:val="00813499"/>
    <w:rsid w:val="008954D4"/>
    <w:rsid w:val="008F6DD3"/>
    <w:rsid w:val="009478C5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ebiportal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meb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21</cp:revision>
  <dcterms:created xsi:type="dcterms:W3CDTF">2020-05-07T17:43:00Z</dcterms:created>
  <dcterms:modified xsi:type="dcterms:W3CDTF">2020-12-01T13:14:00Z</dcterms:modified>
</cp:coreProperties>
</file>